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C" w:rsidRPr="0033474C" w:rsidRDefault="0033474C" w:rsidP="0033474C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474C">
        <w:rPr>
          <w:i/>
        </w:rPr>
        <w:t>Poznań, 6.06.2022</w:t>
      </w:r>
    </w:p>
    <w:p w:rsidR="0033474C" w:rsidRPr="00371B5C" w:rsidRDefault="0033474C" w:rsidP="0033474C">
      <w:pPr>
        <w:jc w:val="both"/>
        <w:rPr>
          <w:b/>
        </w:rPr>
      </w:pPr>
      <w:r w:rsidRPr="00371B5C">
        <w:rPr>
          <w:b/>
        </w:rPr>
        <w:t>Rekordowa</w:t>
      </w:r>
      <w:r>
        <w:rPr>
          <w:b/>
        </w:rPr>
        <w:t xml:space="preserve"> edycja konferencji </w:t>
      </w:r>
      <w:r w:rsidRPr="00371B5C">
        <w:rPr>
          <w:b/>
        </w:rPr>
        <w:t>Smart Warehouse</w:t>
      </w:r>
    </w:p>
    <w:p w:rsidR="0033474C" w:rsidRPr="00371B5C" w:rsidRDefault="0033474C" w:rsidP="0033474C">
      <w:pPr>
        <w:jc w:val="both"/>
        <w:rPr>
          <w:b/>
        </w:rPr>
      </w:pPr>
      <w:r w:rsidRPr="00371B5C">
        <w:rPr>
          <w:b/>
        </w:rPr>
        <w:t>Nie słabnie zainteresowanie automatyzacją pracy w magazynie i cyfryzacją danych – wynika z rekordowej frekwencji na konferencji Smart Warehouse, która odbyła się 1 i 2 czerwca w ramach targów Moder</w:t>
      </w:r>
      <w:r>
        <w:rPr>
          <w:b/>
        </w:rPr>
        <w:t>nlog w Poznaniu. To tutaj spotkali się logistycy z całej Polski, aby szczerze porozmawiać o nowoczesnych technologiach i wyzwaniach stojących przed branżą logistyczną. Do jakich wniosków dosz</w:t>
      </w:r>
      <w:r w:rsidR="009761B4">
        <w:rPr>
          <w:b/>
        </w:rPr>
        <w:t xml:space="preserve">li? Kilka z nich prezentujemy </w:t>
      </w:r>
      <w:bookmarkStart w:id="0" w:name="_GoBack"/>
      <w:bookmarkEnd w:id="0"/>
      <w:r>
        <w:rPr>
          <w:b/>
        </w:rPr>
        <w:t xml:space="preserve">poniżej.   </w:t>
      </w:r>
    </w:p>
    <w:p w:rsidR="0033474C" w:rsidRDefault="0033474C" w:rsidP="0033474C">
      <w:pPr>
        <w:jc w:val="both"/>
      </w:pPr>
      <w:r>
        <w:t xml:space="preserve">Pięć paneli dyskusyjnych, dwa dni praktycznej wiedzy, trzydziestu trzech prelegentów z kilkudziesięciu znanych marek i pięćset dziewięćdziesiąt trzy osoby zarejestrowane – tak w kilku liczbach można podsumować konferencję Smart Warehouse, która odbyła się w ramach Targów Logistyki, Magazynowania i Transportu Modernlog w Poznaniu. Po raz kolejny okazało się, że automatyzacja procesów magazynowych, cyfryzacja danych czy robotyzacja to wciąż ciekawe tematy do dyskusji. </w:t>
      </w:r>
    </w:p>
    <w:p w:rsidR="0033474C" w:rsidRPr="00B47F09" w:rsidRDefault="0033474C" w:rsidP="0033474C">
      <w:pPr>
        <w:jc w:val="both"/>
        <w:rPr>
          <w:b/>
        </w:rPr>
      </w:pPr>
      <w:r w:rsidRPr="00B47F09">
        <w:rPr>
          <w:b/>
        </w:rPr>
        <w:t xml:space="preserve">E-commerce, digitalizacja i automatyczne systemy składowania </w:t>
      </w:r>
    </w:p>
    <w:p w:rsidR="0033474C" w:rsidRDefault="0033474C" w:rsidP="0033474C">
      <w:pPr>
        <w:jc w:val="both"/>
      </w:pPr>
      <w:r>
        <w:t xml:space="preserve">Pierwszy dzień konferencji otworzyło spotkanie trzech ekspertów, którzy nigdy wcześniej nie spotkali się na jednej scenie. Wzięli w niej udział </w:t>
      </w:r>
      <w:r w:rsidRPr="00670A71">
        <w:rPr>
          <w:b/>
        </w:rPr>
        <w:t>Mirek Gral</w:t>
      </w:r>
      <w:r>
        <w:t xml:space="preserve"> (Last Mile Experts), </w:t>
      </w:r>
      <w:r w:rsidRPr="00670A71">
        <w:rPr>
          <w:b/>
        </w:rPr>
        <w:t>Arkadiusz Kawa</w:t>
      </w:r>
      <w:r>
        <w:t xml:space="preserve"> (Łukasiewicz-PIT) i </w:t>
      </w:r>
      <w:r w:rsidRPr="00670A71">
        <w:rPr>
          <w:b/>
        </w:rPr>
        <w:t>Damian Kołata</w:t>
      </w:r>
      <w:r>
        <w:t xml:space="preserve"> (Cushman&amp;Wakefield), którzy pod nadzorem </w:t>
      </w:r>
      <w:r w:rsidRPr="00670A71">
        <w:rPr>
          <w:b/>
        </w:rPr>
        <w:t>Marty Cudziło</w:t>
      </w:r>
      <w:r>
        <w:t xml:space="preserve"> (Łukasiewicz-PIT) przeanalizowali obecną kondycję e-commerce w Polsce i odnieśli się do bieżących trendów. Nie zabrakło także międzynarodowych wątków, jak na przykład oceny rozwoju q-commerce za granicą.</w:t>
      </w:r>
    </w:p>
    <w:p w:rsidR="0033474C" w:rsidRPr="00FE1143" w:rsidRDefault="0033474C" w:rsidP="0033474C">
      <w:pPr>
        <w:jc w:val="both"/>
        <w:rPr>
          <w:b/>
        </w:rPr>
      </w:pPr>
      <w:r w:rsidRPr="00FE1143">
        <w:rPr>
          <w:b/>
        </w:rPr>
        <w:t>Czynnik ludzki kluczowy w digitalizacji</w:t>
      </w:r>
    </w:p>
    <w:p w:rsidR="0033474C" w:rsidRPr="0080212F" w:rsidRDefault="0033474C" w:rsidP="0033474C">
      <w:pPr>
        <w:jc w:val="both"/>
      </w:pPr>
      <w:r>
        <w:t xml:space="preserve">Ważnym wątkiem kolejnej debaty okazał się czynnik ludzki w kontekście digitalizacji danych i automatyzacji pracy. Wiele na ten temat opowiedziała </w:t>
      </w:r>
      <w:r w:rsidRPr="00B51895">
        <w:rPr>
          <w:b/>
        </w:rPr>
        <w:t>Donata Hermann</w:t>
      </w:r>
      <w:r>
        <w:t xml:space="preserve"> (GIGLIKE, PSML). </w:t>
      </w:r>
      <w:r>
        <w:br/>
        <w:t xml:space="preserve"> – </w:t>
      </w:r>
      <w:r>
        <w:rPr>
          <w:i/>
        </w:rPr>
        <w:t xml:space="preserve">Na tę chwilę nie ma obaw, że roboty zastąpią ludzi w pracy, ale trzeba przyznać, ze transformacja cyfrowa wpływa na wygląd rynku pracy i kształtuje nowych zestaw poszukiwanych kwalifikacji zawodowych </w:t>
      </w:r>
      <w:r>
        <w:t xml:space="preserve">– objaśniała ekspertka ds. rynku pracy. Swoją perspektywą na ten temat podzielił się również </w:t>
      </w:r>
      <w:r w:rsidRPr="00B51895">
        <w:rPr>
          <w:b/>
        </w:rPr>
        <w:t>Krzysztof Janczukowicz</w:t>
      </w:r>
      <w:r>
        <w:t xml:space="preserve"> (Miele) – </w:t>
      </w:r>
      <w:r>
        <w:rPr>
          <w:i/>
        </w:rPr>
        <w:t xml:space="preserve">Nie możemy zapominać, że na końcu każdej implementacji jest użytkownik końcowy, w tym przypadku pracownik organizacji. Ważne, aby zadbać o user interface, dzięki któremu pracownicy nie będą musieli analizować surowych danych, ale otrzymywali już pewne scenariusze i podpowiedzi. </w:t>
      </w:r>
      <w:r w:rsidRPr="0080212F">
        <w:rPr>
          <w:b/>
        </w:rPr>
        <w:t>Krzysztof Roszyk</w:t>
      </w:r>
      <w:r>
        <w:t xml:space="preserve"> (MW Logistics) zwrócił natomiast uwagę na sposób przetwarzania informacji i konieczność wysyłania oraz otrzymywania danych w pewnym standardzie. Jednak i on uznał czynnik ludzki za kluczowy w procesie digitalizacji – </w:t>
      </w:r>
      <w:r>
        <w:rPr>
          <w:i/>
        </w:rPr>
        <w:t xml:space="preserve">Ważnym aspektem w digitalizacji są ludzie, szczególnie średni szczebel pracowników, którzy w obecnych czasach muszą posiadać umiejętności analityczne i na podstawie pewnych scenariuszy podejmować bieżące, ale ważne z punktu działania organizacji decyzje.  </w:t>
      </w:r>
    </w:p>
    <w:p w:rsidR="0033474C" w:rsidRDefault="0033474C" w:rsidP="0033474C">
      <w:pPr>
        <w:jc w:val="both"/>
      </w:pPr>
      <w:r>
        <w:lastRenderedPageBreak/>
        <w:t xml:space="preserve">O wyzwaniach związanych z digitalizacją opowiedział także </w:t>
      </w:r>
      <w:r w:rsidRPr="0023187B">
        <w:rPr>
          <w:b/>
        </w:rPr>
        <w:t>Jerzy Danisz</w:t>
      </w:r>
      <w:r>
        <w:t xml:space="preserve"> (PSI Polska), który podkreślił rolę dokładnego opisu procesów logistycznych. Digitalizację z punktu widzenia dostawcy software ocenił także </w:t>
      </w:r>
      <w:r w:rsidRPr="0023187B">
        <w:rPr>
          <w:b/>
        </w:rPr>
        <w:t>Rafał Biegała</w:t>
      </w:r>
      <w:r>
        <w:t xml:space="preserve"> (SICK). Rozmowę moderował </w:t>
      </w:r>
      <w:r w:rsidRPr="0023187B">
        <w:rPr>
          <w:b/>
        </w:rPr>
        <w:t>Artur Olejniczak</w:t>
      </w:r>
      <w:r>
        <w:t xml:space="preserve"> (WSL). </w:t>
      </w:r>
    </w:p>
    <w:p w:rsidR="0033474C" w:rsidRPr="00B97F96" w:rsidRDefault="0033474C" w:rsidP="0033474C">
      <w:pPr>
        <w:jc w:val="both"/>
        <w:rPr>
          <w:b/>
        </w:rPr>
      </w:pPr>
      <w:r>
        <w:rPr>
          <w:b/>
        </w:rPr>
        <w:t xml:space="preserve">Elastyczność a automatyzacja </w:t>
      </w:r>
    </w:p>
    <w:p w:rsidR="0033474C" w:rsidRDefault="0033474C" w:rsidP="0033474C">
      <w:pPr>
        <w:jc w:val="both"/>
        <w:rPr>
          <w:i/>
        </w:rPr>
      </w:pPr>
      <w:r>
        <w:t xml:space="preserve">Równie żywo przebiegła dyskusja #automatyczne systemy składowania, prowadzona przez </w:t>
      </w:r>
      <w:r w:rsidRPr="0080212F">
        <w:rPr>
          <w:b/>
        </w:rPr>
        <w:t>Magdę Libiszewską</w:t>
      </w:r>
      <w:r>
        <w:t xml:space="preserve"> i </w:t>
      </w:r>
      <w:r w:rsidRPr="0080212F">
        <w:rPr>
          <w:b/>
        </w:rPr>
        <w:t>Dominka Jańczaka</w:t>
      </w:r>
      <w:r>
        <w:t xml:space="preserve"> (Logistics Manager). Wymiana poglądów pomiędzy dostawcami rozwiązań, a ich odbiorcami (działami operacji) przyniosła wiele ciekawych wniosków. </w:t>
      </w:r>
      <w:r w:rsidRPr="00B97F96">
        <w:rPr>
          <w:b/>
        </w:rPr>
        <w:t>Agata Mikiewicz (Zalando)</w:t>
      </w:r>
      <w:r>
        <w:t xml:space="preserve"> podniosła kwestie personalizacji zamówień.  – </w:t>
      </w:r>
      <w:r w:rsidRPr="00B97F96">
        <w:rPr>
          <w:i/>
        </w:rPr>
        <w:t xml:space="preserve">Musimy zmierzyć się z traktowaniem klienta w sposób zindywidualizowany, co stoi w kontrze do automatyki, która lubi schemat i powtarzalność. </w:t>
      </w:r>
      <w:r>
        <w:t xml:space="preserve">Wtórował jej </w:t>
      </w:r>
      <w:r w:rsidRPr="00670A71">
        <w:rPr>
          <w:b/>
        </w:rPr>
        <w:t>Aleksander Milon</w:t>
      </w:r>
      <w:r>
        <w:t xml:space="preserve"> (GXO), przyznając, że e-commerce rządzony jest przez klienta końcowego, którego rosnące wymagania napędzają postęp technologiczny w magazynach.</w:t>
      </w:r>
      <w:r>
        <w:rPr>
          <w:i/>
        </w:rPr>
        <w:t xml:space="preserve"> </w:t>
      </w:r>
      <w:r>
        <w:t xml:space="preserve">– </w:t>
      </w:r>
      <w:r>
        <w:rPr>
          <w:i/>
        </w:rPr>
        <w:t xml:space="preserve">Wszystko wskazuje jednak na to, że będziemy odchodzić od tradycyjnej automatyki, która obejmowała maksymalną liczbę procesów. Obecne trendy wskazują na rozwiązania bardziej elastyczne, automatykę w prostszym wymiarze. Tym samym na popularności będą zyskiwać AMR, AGV, coboty, czyli systemy zarządzania łatwiejsze do skalowania. One nie będą usztywniały operacji w przypadku nagłej zmiany parametru logistycznego. </w:t>
      </w:r>
    </w:p>
    <w:p w:rsidR="0033474C" w:rsidRPr="00B97F96" w:rsidRDefault="0033474C" w:rsidP="0033474C">
      <w:pPr>
        <w:jc w:val="both"/>
      </w:pPr>
      <w:r>
        <w:t xml:space="preserve">W dyskusji #automatyczne systemy składowania wzięli udział także </w:t>
      </w:r>
      <w:r w:rsidRPr="00FE1143">
        <w:rPr>
          <w:b/>
        </w:rPr>
        <w:t>Krzysztof Małek</w:t>
      </w:r>
      <w:r>
        <w:t xml:space="preserve"> (Europa Systems) i </w:t>
      </w:r>
      <w:r w:rsidRPr="00FE1143">
        <w:rPr>
          <w:b/>
        </w:rPr>
        <w:t xml:space="preserve">Kamil Szymański </w:t>
      </w:r>
      <w:r>
        <w:t xml:space="preserve">(Space4Logistics), którzy przybliżyli spojrzenie na zagadnienia związane z automatyzacją z perspektywy integratora systemów, producenta i doradcy logistycznego. </w:t>
      </w:r>
    </w:p>
    <w:p w:rsidR="0033474C" w:rsidRPr="00FE1143" w:rsidRDefault="0033474C" w:rsidP="0033474C">
      <w:pPr>
        <w:jc w:val="both"/>
        <w:rPr>
          <w:b/>
        </w:rPr>
      </w:pPr>
      <w:r w:rsidRPr="00FE1143">
        <w:rPr>
          <w:b/>
        </w:rPr>
        <w:t xml:space="preserve">Gra w automatykę i roboty na magazynach </w:t>
      </w:r>
    </w:p>
    <w:p w:rsidR="0033474C" w:rsidRDefault="0033474C" w:rsidP="0033474C">
      <w:pPr>
        <w:jc w:val="both"/>
      </w:pPr>
      <w:r>
        <w:t xml:space="preserve">Scena drugiego dnia konferencji należała do </w:t>
      </w:r>
      <w:r w:rsidRPr="00B02F9D">
        <w:rPr>
          <w:b/>
        </w:rPr>
        <w:t>Krzysztofa Maśnego</w:t>
      </w:r>
      <w:r>
        <w:t xml:space="preserve">, </w:t>
      </w:r>
      <w:r w:rsidRPr="00B02F9D">
        <w:rPr>
          <w:b/>
        </w:rPr>
        <w:t>Ilony Miziewicz-Groszczyk</w:t>
      </w:r>
      <w:r>
        <w:t xml:space="preserve"> (Europa Systems), </w:t>
      </w:r>
      <w:r w:rsidRPr="00B02F9D">
        <w:rPr>
          <w:b/>
        </w:rPr>
        <w:t>Piotra Sędziaka</w:t>
      </w:r>
      <w:r>
        <w:t xml:space="preserve"> (Orbico Supply) i ich gości. Pierwszy z nich zaprezentował swoje spojrzenie na automatykę jako grę, w którą warto się zaangażować, aby lepiej wykorzystać powierzchnię magazynową, zwiększyć produktywność i zredukować koszty ludzkie oraz operacyjne. </w:t>
      </w:r>
    </w:p>
    <w:p w:rsidR="0033474C" w:rsidRDefault="0033474C" w:rsidP="0033474C">
      <w:pPr>
        <w:jc w:val="both"/>
      </w:pPr>
      <w:r>
        <w:t xml:space="preserve">Ilona Miziewicz-Groszczyk oraz prelegenci panelu #agv roboty skupili się na przeglądzie dostępnych na rynku technologii. Jak wynika z rozmowy, granice pomiędzy robotami AGV, a AMR powoli się rozmywają, pojawiają się tez rozwiązania hybrydowe, łączące zalety obu technologii – wskazywał na to szczególnie </w:t>
      </w:r>
      <w:r w:rsidRPr="00B02F9D">
        <w:rPr>
          <w:b/>
        </w:rPr>
        <w:t>Claus Folke</w:t>
      </w:r>
      <w:r>
        <w:t xml:space="preserve"> (Geek+). Na zmianę preferencji klientów zwrócił uwagę </w:t>
      </w:r>
      <w:r w:rsidRPr="0080212F">
        <w:rPr>
          <w:b/>
        </w:rPr>
        <w:t>Mateusz Gołębiowski</w:t>
      </w:r>
      <w:r>
        <w:t xml:space="preserve"> (OMRON), który ocenił rynek robotów jako bardzo dynamiczny i wymagający dużej elastyczności od producentów. O różnicy w zastosowaniu robotów mobilnych mówił natomiast </w:t>
      </w:r>
      <w:r w:rsidRPr="00C37377">
        <w:rPr>
          <w:b/>
        </w:rPr>
        <w:t>Artur Thomas</w:t>
      </w:r>
      <w:r>
        <w:t xml:space="preserve"> (Jungheinrich Polska): – </w:t>
      </w:r>
      <w:r w:rsidRPr="004405A0">
        <w:rPr>
          <w:i/>
        </w:rPr>
        <w:t>Granica pomiędzy tymi technologiami jest płynna. Wysokie wolumeny, pewna stałość zarówno w przepływach</w:t>
      </w:r>
      <w:r>
        <w:rPr>
          <w:i/>
        </w:rPr>
        <w:t>,</w:t>
      </w:r>
      <w:r w:rsidRPr="004405A0">
        <w:rPr>
          <w:i/>
        </w:rPr>
        <w:t xml:space="preserve"> jak i w miejscach, które ze sobą łączymy, uporządkowany ruch – tam zastosowanie znajdą  </w:t>
      </w:r>
      <w:r>
        <w:rPr>
          <w:i/>
        </w:rPr>
        <w:t xml:space="preserve">AGV. </w:t>
      </w:r>
      <w:r w:rsidRPr="004405A0">
        <w:rPr>
          <w:i/>
        </w:rPr>
        <w:t>Natomiast obszary  produkcyjne niemal jednoznacznie kojarzą mi się z AMR, bo one tam pokazują swoje si</w:t>
      </w:r>
      <w:r>
        <w:rPr>
          <w:i/>
        </w:rPr>
        <w:t xml:space="preserve">lne strony. </w:t>
      </w:r>
    </w:p>
    <w:p w:rsidR="0033474C" w:rsidRDefault="0033474C" w:rsidP="0033474C">
      <w:pPr>
        <w:jc w:val="both"/>
      </w:pPr>
      <w:r>
        <w:t xml:space="preserve">Za wykorzystaniem Cobotów optował </w:t>
      </w:r>
      <w:r w:rsidRPr="004405A0">
        <w:rPr>
          <w:b/>
        </w:rPr>
        <w:t>Mateusz Amroziński</w:t>
      </w:r>
      <w:r>
        <w:t xml:space="preserve"> (FANUC), oceniając je jako łatwe w obsłudze i doskonale nadające się do pracy ramię w ramię z człowiekiem. Na zupełnie inne zagadnienie zwrócił uwagę </w:t>
      </w:r>
      <w:r w:rsidRPr="004405A0">
        <w:rPr>
          <w:b/>
        </w:rPr>
        <w:t>Michał Furmański</w:t>
      </w:r>
      <w:r>
        <w:t xml:space="preserve"> (ABB): – </w:t>
      </w:r>
      <w:r w:rsidRPr="004405A0">
        <w:rPr>
          <w:i/>
        </w:rPr>
        <w:t xml:space="preserve">O ile w obszarze produkcyjnym często </w:t>
      </w:r>
      <w:r w:rsidRPr="004405A0">
        <w:rPr>
          <w:i/>
        </w:rPr>
        <w:lastRenderedPageBreak/>
        <w:t xml:space="preserve">spotykamy się z jednorodnym produktem, tak niestety magazyn </w:t>
      </w:r>
      <w:r>
        <w:rPr>
          <w:i/>
        </w:rPr>
        <w:t>charakteryzuje się bardzo dużą zmiennością produktu. A dodatkowo pojawia się</w:t>
      </w:r>
      <w:r w:rsidRPr="004405A0">
        <w:rPr>
          <w:i/>
        </w:rPr>
        <w:t xml:space="preserve"> jeszcze wyzwanie kompletacji na palecie różnego rodzaju formatów.</w:t>
      </w:r>
      <w:r>
        <w:t xml:space="preserve"> </w:t>
      </w:r>
      <w:r w:rsidRPr="004405A0">
        <w:rPr>
          <w:i/>
        </w:rPr>
        <w:t>Warto tego rodzaju czynnik mieć na względzie.</w:t>
      </w:r>
      <w:r>
        <w:t xml:space="preserve"> </w:t>
      </w:r>
      <w:r w:rsidRPr="004405A0">
        <w:rPr>
          <w:i/>
        </w:rPr>
        <w:t>Tutaj może najlepiej sprawdzić się robot przemysłowy, który będzie w wyposażony w bardziej elastyczne narzędzie, które obsłuży szerszą gamę produktów będzie to robił z więks</w:t>
      </w:r>
      <w:r>
        <w:rPr>
          <w:i/>
        </w:rPr>
        <w:t xml:space="preserve">zą wydajnością i elastycznością – </w:t>
      </w:r>
      <w:r>
        <w:t xml:space="preserve">przekonywał przedstawiciel ABB. </w:t>
      </w:r>
    </w:p>
    <w:p w:rsidR="0033474C" w:rsidRDefault="0033474C" w:rsidP="0033474C">
      <w:pPr>
        <w:jc w:val="both"/>
        <w:rPr>
          <w:b/>
        </w:rPr>
      </w:pPr>
      <w:r w:rsidRPr="00C37377">
        <w:rPr>
          <w:b/>
        </w:rPr>
        <w:t xml:space="preserve">Technologie transportu wewnętrznego oczami praktyków </w:t>
      </w:r>
    </w:p>
    <w:p w:rsidR="0033474C" w:rsidRDefault="0033474C" w:rsidP="0033474C">
      <w:pPr>
        <w:jc w:val="both"/>
      </w:pPr>
      <w:r>
        <w:t xml:space="preserve">O bieżących wyzwaniach stojących przed branżą logistyczną rozmawiali prelegenci panelu #technologie transportu wewnętrznego pod przewodnictwem </w:t>
      </w:r>
      <w:r w:rsidRPr="0023187B">
        <w:rPr>
          <w:b/>
        </w:rPr>
        <w:t>Piotra Sędziaka</w:t>
      </w:r>
      <w:r>
        <w:t xml:space="preserve"> (Orbico Supply). </w:t>
      </w:r>
      <w:r w:rsidRPr="0023187B">
        <w:rPr>
          <w:b/>
        </w:rPr>
        <w:t>Marek Gołąbek</w:t>
      </w:r>
      <w:r>
        <w:t xml:space="preserve"> (Graphene Partners) przyznał, że widzi duże zainteresowanie automatyzacją z punktu widzenia klienta. Czym jest powodowane? Wśród argumentów wymienia: braki kadrowe, coraz wyższe koszty pracy i inwestycje czynione przez konkurencję. </w:t>
      </w:r>
      <w:r w:rsidRPr="0023187B">
        <w:rPr>
          <w:b/>
        </w:rPr>
        <w:t>Szczepan Gowin</w:t>
      </w:r>
      <w:r>
        <w:t xml:space="preserve"> (Rhenus Logistics) uważa, że pandemia przyspieszyła inwestycje w nowe technologie, wskazuje jednak na zagrożenie związane z przemiarowaniem automatyki i koniecznością dostosowania jej do potrzeb klienta. </w:t>
      </w:r>
    </w:p>
    <w:p w:rsidR="0033474C" w:rsidRDefault="0033474C" w:rsidP="0033474C">
      <w:pPr>
        <w:jc w:val="both"/>
      </w:pPr>
      <w:r w:rsidRPr="000824E2">
        <w:rPr>
          <w:b/>
        </w:rPr>
        <w:t>Przemysław Degórski</w:t>
      </w:r>
      <w:r>
        <w:t xml:space="preserve"> (AiQ Robotics) wyraził opinię, że nie da się zatrzymać postępu technologicznego – </w:t>
      </w:r>
      <w:r w:rsidRPr="0023187B">
        <w:rPr>
          <w:i/>
        </w:rPr>
        <w:t>Magazyny nie powinny być zapchane towarem, ale powinny przez siebie go przepuszczać. Do</w:t>
      </w:r>
      <w:r>
        <w:rPr>
          <w:i/>
        </w:rPr>
        <w:t xml:space="preserve"> tego potrzebujemy rozwiązań optymalizujących procesy logistyczne, s</w:t>
      </w:r>
      <w:r w:rsidRPr="0023187B">
        <w:rPr>
          <w:i/>
        </w:rPr>
        <w:t>tąd automatyka i sztuczna inteligencja</w:t>
      </w:r>
      <w:r>
        <w:rPr>
          <w:i/>
        </w:rPr>
        <w:t xml:space="preserve"> w magazynach</w:t>
      </w:r>
      <w:r w:rsidRPr="0023187B">
        <w:rPr>
          <w:i/>
        </w:rPr>
        <w:t>. Bez systemów a</w:t>
      </w:r>
      <w:r>
        <w:rPr>
          <w:i/>
        </w:rPr>
        <w:t xml:space="preserve">utomatyki i robotyki nie poradzimy się z rosnącym wolumenem towaru. </w:t>
      </w:r>
      <w:r>
        <w:t xml:space="preserve">Z opinią poprzednika zgodził się </w:t>
      </w:r>
      <w:r w:rsidRPr="000824E2">
        <w:rPr>
          <w:b/>
        </w:rPr>
        <w:t>Kacper Piotr Sterna</w:t>
      </w:r>
      <w:r>
        <w:t xml:space="preserve"> (Zalando). Na pytanie czy i co warto automatyzować odpowiedział jednoznacznie – </w:t>
      </w:r>
      <w:r w:rsidRPr="00B02F9D">
        <w:rPr>
          <w:i/>
        </w:rPr>
        <w:t xml:space="preserve">Jest to dla mnie pytanie retoryczne, bo nie ma już odwrotu od automatyzacji. Automatyzować powinno się wszystko </w:t>
      </w:r>
      <w:r w:rsidRPr="0023187B">
        <w:rPr>
          <w:i/>
        </w:rPr>
        <w:t>to</w:t>
      </w:r>
      <w:r>
        <w:rPr>
          <w:i/>
        </w:rPr>
        <w:t>,</w:t>
      </w:r>
      <w:r w:rsidRPr="0023187B">
        <w:rPr>
          <w:i/>
        </w:rPr>
        <w:t xml:space="preserve"> co nas wyręcza, przyspiesza, nadaje powtarzalności, podnosi jakość i odtwarzalność zapewnia właśnie automatyzacja. </w:t>
      </w:r>
      <w:r>
        <w:rPr>
          <w:b/>
        </w:rPr>
        <w:t xml:space="preserve">Piotr Bącała </w:t>
      </w:r>
      <w:r>
        <w:t xml:space="preserve">(Astor) wspomniał jednak o problemach z dostępnością komponentów na rynku, z którym zmagają się wszyscy producenci i konieczności automatyzacji w pierwszej kolejności procesów, zapewniających płynność funkcjonowania organizacji.  </w:t>
      </w:r>
    </w:p>
    <w:p w:rsidR="0033474C" w:rsidRPr="006808D4" w:rsidRDefault="0033474C" w:rsidP="0033474C">
      <w:pPr>
        <w:jc w:val="both"/>
        <w:rPr>
          <w:b/>
        </w:rPr>
      </w:pPr>
      <w:r w:rsidRPr="006808D4">
        <w:rPr>
          <w:b/>
        </w:rPr>
        <w:t xml:space="preserve">Scena partnerów </w:t>
      </w:r>
    </w:p>
    <w:p w:rsidR="0033474C" w:rsidRDefault="0033474C" w:rsidP="0033474C">
      <w:pPr>
        <w:jc w:val="both"/>
      </w:pPr>
      <w:r>
        <w:t xml:space="preserve">Konferencyjne dni </w:t>
      </w:r>
      <w:r w:rsidR="008F7549">
        <w:t>zakończyły</w:t>
      </w:r>
      <w:r w:rsidRPr="006808D4">
        <w:t xml:space="preserve"> prezentacje </w:t>
      </w:r>
      <w:r>
        <w:t>na scenie</w:t>
      </w:r>
      <w:r w:rsidRPr="006808D4">
        <w:t xml:space="preserve"> partnerów oraz networking w specjalnie zaprojektowanej w tym celu strefie, w ramach której można</w:t>
      </w:r>
      <w:r>
        <w:t xml:space="preserve"> było</w:t>
      </w:r>
      <w:r w:rsidRPr="006808D4">
        <w:t xml:space="preserve"> skonsultować się z obecnymi na miejscu ekspertami</w:t>
      </w:r>
      <w:r>
        <w:t xml:space="preserve"> Łukasiewicz-PIT</w:t>
      </w:r>
      <w:r w:rsidRPr="006808D4">
        <w:t>.</w:t>
      </w:r>
      <w:r>
        <w:t xml:space="preserve"> Wśród wystąpień pojawiły się tematy związane z wykorzystaniem sztucznej inteligencji w procesach logistycznych (PSI Polska), rolą IoT w efektywnym zarządzaniu flotą wózków widłowych (WDX), przewagą konkurencyjną dzięki systemowi WMS na podstawie doświadczeń FM Logistics (Reflex Logistics w Hardis Group), zwinności w kontekście realizacji potrzeb klienta (Astor) oraz technologii AMR (Geek+). Wśród partnerów konferencji znalazła się także firma Ferag. </w:t>
      </w:r>
    </w:p>
    <w:p w:rsidR="00625A11" w:rsidRPr="0033474C" w:rsidRDefault="0033474C" w:rsidP="00C74089">
      <w:pPr>
        <w:jc w:val="both"/>
      </w:pPr>
      <w:r w:rsidRPr="00E212E5">
        <w:t>Konferencja Smart Warehouse jest inte</w:t>
      </w:r>
      <w:r>
        <w:t xml:space="preserve">gralną częścią targów MODERNLOG, które w przyszłym roku odbędą się w terminie 30 maja – 2 czerwca 2023 r.  </w:t>
      </w:r>
      <w:r w:rsidR="00C74089" w:rsidRPr="00C74089">
        <w:t xml:space="preserve">W tym samym czasie </w:t>
      </w:r>
      <w:r w:rsidR="00C74089">
        <w:t>zwiedzić będzie można także ekspozycją Targów ITM Industry Europe oraz Targów</w:t>
      </w:r>
      <w:r w:rsidR="00C74089" w:rsidRPr="00C74089">
        <w:t xml:space="preserve"> Kooperacji Przemysłowej Subcontracting</w:t>
      </w:r>
      <w:r w:rsidR="00C74089">
        <w:t>.</w:t>
      </w:r>
      <w:r w:rsidR="00C74089" w:rsidRPr="00C74089">
        <w:t xml:space="preserve"> </w:t>
      </w:r>
    </w:p>
    <w:sectPr w:rsidR="00625A11" w:rsidRPr="0033474C" w:rsidSect="0033474C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0" w:rsidRDefault="00220850" w:rsidP="00313D26">
      <w:pPr>
        <w:spacing w:after="0" w:line="240" w:lineRule="auto"/>
      </w:pPr>
      <w:r>
        <w:separator/>
      </w:r>
    </w:p>
  </w:endnote>
  <w:endnote w:type="continuationSeparator" w:id="0">
    <w:p w:rsidR="00220850" w:rsidRDefault="00220850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AA2722A" wp14:editId="7502A067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00D085E2" wp14:editId="5AACE952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0" w:rsidRDefault="00220850" w:rsidP="00313D26">
      <w:pPr>
        <w:spacing w:after="0" w:line="240" w:lineRule="auto"/>
      </w:pPr>
      <w:r>
        <w:separator/>
      </w:r>
    </w:p>
  </w:footnote>
  <w:footnote w:type="continuationSeparator" w:id="0">
    <w:p w:rsidR="00220850" w:rsidRDefault="00220850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A50E441" wp14:editId="4C516BD4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47B43"/>
    <w:rsid w:val="00095D7B"/>
    <w:rsid w:val="00097C70"/>
    <w:rsid w:val="00103945"/>
    <w:rsid w:val="00116EA0"/>
    <w:rsid w:val="0014410E"/>
    <w:rsid w:val="001A2DEA"/>
    <w:rsid w:val="001B337D"/>
    <w:rsid w:val="001D0EB1"/>
    <w:rsid w:val="001E54A0"/>
    <w:rsid w:val="00220850"/>
    <w:rsid w:val="002460AC"/>
    <w:rsid w:val="00281EAC"/>
    <w:rsid w:val="00313D26"/>
    <w:rsid w:val="00326EAC"/>
    <w:rsid w:val="0033474C"/>
    <w:rsid w:val="00442198"/>
    <w:rsid w:val="00486CE0"/>
    <w:rsid w:val="004917B1"/>
    <w:rsid w:val="00523C0C"/>
    <w:rsid w:val="00625A11"/>
    <w:rsid w:val="007560E3"/>
    <w:rsid w:val="007D5A49"/>
    <w:rsid w:val="0083243A"/>
    <w:rsid w:val="0089193A"/>
    <w:rsid w:val="008B251D"/>
    <w:rsid w:val="008F3371"/>
    <w:rsid w:val="008F699B"/>
    <w:rsid w:val="008F7549"/>
    <w:rsid w:val="0090431B"/>
    <w:rsid w:val="00944093"/>
    <w:rsid w:val="009761B4"/>
    <w:rsid w:val="009D157C"/>
    <w:rsid w:val="00B642F0"/>
    <w:rsid w:val="00BB0FD0"/>
    <w:rsid w:val="00C74089"/>
    <w:rsid w:val="00CF49E4"/>
    <w:rsid w:val="00DE2436"/>
    <w:rsid w:val="00DE6BDC"/>
    <w:rsid w:val="00E41459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5</cp:revision>
  <cp:lastPrinted>2022-05-25T09:07:00Z</cp:lastPrinted>
  <dcterms:created xsi:type="dcterms:W3CDTF">2022-06-06T14:36:00Z</dcterms:created>
  <dcterms:modified xsi:type="dcterms:W3CDTF">2022-06-06T14:56:00Z</dcterms:modified>
</cp:coreProperties>
</file>